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A2F3E" w14:textId="77777777" w:rsidR="00261ABA" w:rsidRDefault="00261ABA" w:rsidP="00261ABA">
      <w:pPr>
        <w:rPr>
          <w:rFonts w:ascii="Trebuchet MS" w:hAnsi="Trebuchet MS"/>
          <w:b/>
          <w:bCs/>
          <w:sz w:val="32"/>
          <w:szCs w:val="32"/>
        </w:rPr>
      </w:pPr>
    </w:p>
    <w:p w14:paraId="1EFB37B1" w14:textId="77777777" w:rsidR="00261ABA" w:rsidRDefault="00261ABA" w:rsidP="00261ABA">
      <w:pPr>
        <w:jc w:val="right"/>
        <w:rPr>
          <w:rFonts w:ascii="Trebuchet MS" w:hAnsi="Trebuchet MS"/>
          <w:b/>
          <w:bCs/>
          <w:sz w:val="32"/>
          <w:szCs w:val="32"/>
        </w:rPr>
      </w:pPr>
    </w:p>
    <w:p w14:paraId="1FCD7B8D" w14:textId="7C0E2BE0" w:rsidR="00261ABA" w:rsidRPr="00261ABA" w:rsidRDefault="00261ABA" w:rsidP="00261ABA">
      <w:pPr>
        <w:jc w:val="right"/>
        <w:rPr>
          <w:sz w:val="20"/>
          <w:szCs w:val="20"/>
        </w:rPr>
      </w:pPr>
      <w:r>
        <w:rPr>
          <w:sz w:val="20"/>
          <w:szCs w:val="20"/>
        </w:rPr>
        <w:t>Kundby d. 10. oktober 2024</w:t>
      </w:r>
    </w:p>
    <w:p w14:paraId="70F0CEF3" w14:textId="77777777" w:rsidR="00261ABA" w:rsidRDefault="00261ABA" w:rsidP="00261ABA">
      <w:pPr>
        <w:rPr>
          <w:rFonts w:ascii="Trebuchet MS" w:hAnsi="Trebuchet MS"/>
          <w:b/>
          <w:bCs/>
          <w:sz w:val="32"/>
          <w:szCs w:val="32"/>
        </w:rPr>
      </w:pPr>
    </w:p>
    <w:p w14:paraId="2FF1B7AC" w14:textId="29099DA0" w:rsidR="00261ABA" w:rsidRPr="00261ABA" w:rsidRDefault="00261ABA" w:rsidP="00261ABA">
      <w:pPr>
        <w:rPr>
          <w:rFonts w:ascii="Trebuchet MS" w:hAnsi="Trebuchet MS"/>
          <w:b/>
          <w:bCs/>
          <w:sz w:val="32"/>
          <w:szCs w:val="32"/>
        </w:rPr>
      </w:pPr>
      <w:r w:rsidRPr="00261ABA">
        <w:rPr>
          <w:rFonts w:ascii="Trebuchet MS" w:hAnsi="Trebuchet MS"/>
          <w:b/>
          <w:bCs/>
          <w:sz w:val="32"/>
          <w:szCs w:val="32"/>
        </w:rPr>
        <w:t>Indsigelse mod landskabsudpegningerne i kommuneplan 2024</w:t>
      </w:r>
    </w:p>
    <w:p w14:paraId="672003F2" w14:textId="298743AC" w:rsidR="00261ABA" w:rsidRPr="00261ABA" w:rsidRDefault="00261ABA" w:rsidP="00261ABA">
      <w:pPr>
        <w:spacing w:line="276" w:lineRule="auto"/>
        <w:rPr>
          <w:rFonts w:ascii="Verdana" w:hAnsi="Verdana"/>
          <w:sz w:val="20"/>
          <w:szCs w:val="20"/>
          <w14:ligatures w14:val="none"/>
        </w:rPr>
      </w:pPr>
      <w:r w:rsidRPr="00261ABA">
        <w:rPr>
          <w:rFonts w:ascii="Verdana" w:hAnsi="Verdana"/>
          <w:sz w:val="20"/>
          <w:szCs w:val="20"/>
        </w:rPr>
        <w:t xml:space="preserve">Der </w:t>
      </w:r>
      <w:r>
        <w:rPr>
          <w:rFonts w:ascii="Verdana" w:hAnsi="Verdana"/>
          <w:sz w:val="20"/>
          <w:szCs w:val="20"/>
        </w:rPr>
        <w:t>ses at være</w:t>
      </w:r>
      <w:r w:rsidRPr="00261ABA">
        <w:rPr>
          <w:rFonts w:ascii="Verdana" w:hAnsi="Verdana"/>
          <w:sz w:val="20"/>
          <w:szCs w:val="20"/>
        </w:rPr>
        <w:t xml:space="preserve"> sket en del ændringer i landskabsudpegningerne i Kommuneplan 2024 i forhold til den eksisterende kommuneplan. </w:t>
      </w:r>
      <w:r>
        <w:rPr>
          <w:rFonts w:ascii="Verdana" w:hAnsi="Verdana"/>
          <w:sz w:val="20"/>
          <w:szCs w:val="20"/>
        </w:rPr>
        <w:t>Således ses det blandt andet at</w:t>
      </w:r>
      <w:r w:rsidRPr="00261ABA">
        <w:rPr>
          <w:rFonts w:ascii="Verdana" w:hAnsi="Verdana"/>
          <w:sz w:val="20"/>
          <w:szCs w:val="20"/>
          <w14:ligatures w14:val="none"/>
        </w:rPr>
        <w:t xml:space="preserve"> ådals</w:t>
      </w:r>
      <w:r w:rsidR="00D006C0">
        <w:rPr>
          <w:rFonts w:ascii="Verdana" w:hAnsi="Verdana"/>
          <w:sz w:val="20"/>
          <w:szCs w:val="20"/>
          <w14:ligatures w14:val="none"/>
        </w:rPr>
        <w:t>-</w:t>
      </w:r>
      <w:r w:rsidRPr="00261ABA">
        <w:rPr>
          <w:rFonts w:ascii="Verdana" w:hAnsi="Verdana"/>
          <w:sz w:val="20"/>
          <w:szCs w:val="20"/>
          <w14:ligatures w14:val="none"/>
        </w:rPr>
        <w:t>systemet omkring Kobbelå, Kundby mose, Vognserup Enge, Trønninge Mose, Knabstrup Enge og Knabstrup Dyrehave samt Bjergby Enge fjerne fra kortet over bevaringsværdigt landskab, og større sammenhængende landskaber.</w:t>
      </w:r>
    </w:p>
    <w:p w14:paraId="5244392C" w14:textId="410D690A" w:rsidR="00261ABA" w:rsidRPr="00261ABA" w:rsidRDefault="00261ABA" w:rsidP="00261ABA">
      <w:pPr>
        <w:spacing w:line="276" w:lineRule="auto"/>
        <w:rPr>
          <w:rFonts w:ascii="Verdana" w:hAnsi="Verdana"/>
          <w:sz w:val="20"/>
          <w:szCs w:val="20"/>
          <w14:ligatures w14:val="none"/>
        </w:rPr>
      </w:pPr>
      <w:r w:rsidRPr="00261ABA">
        <w:rPr>
          <w:rFonts w:ascii="Verdana" w:hAnsi="Verdana"/>
          <w:sz w:val="20"/>
          <w:szCs w:val="20"/>
          <w14:ligatures w14:val="none"/>
        </w:rPr>
        <w:t>Dette ønsker vi</w:t>
      </w:r>
      <w:r w:rsidR="00402FFB">
        <w:rPr>
          <w:rFonts w:ascii="Verdana" w:hAnsi="Verdana"/>
          <w:sz w:val="20"/>
          <w:szCs w:val="20"/>
          <w14:ligatures w14:val="none"/>
        </w:rPr>
        <w:t xml:space="preserve"> som lodsejere i det pågældende område at </w:t>
      </w:r>
      <w:r>
        <w:rPr>
          <w:rFonts w:ascii="Verdana" w:hAnsi="Verdana"/>
          <w:sz w:val="20"/>
          <w:szCs w:val="20"/>
          <w14:ligatures w14:val="none"/>
        </w:rPr>
        <w:t>gøre</w:t>
      </w:r>
      <w:r w:rsidRPr="00261ABA">
        <w:rPr>
          <w:rFonts w:ascii="Verdana" w:hAnsi="Verdana"/>
          <w:sz w:val="20"/>
          <w:szCs w:val="20"/>
          <w14:ligatures w14:val="none"/>
        </w:rPr>
        <w:t xml:space="preserve"> indsigelse </w:t>
      </w:r>
      <w:r>
        <w:rPr>
          <w:rFonts w:ascii="Verdana" w:hAnsi="Verdana"/>
          <w:sz w:val="20"/>
          <w:szCs w:val="20"/>
          <w14:ligatures w14:val="none"/>
        </w:rPr>
        <w:t>mod.</w:t>
      </w:r>
    </w:p>
    <w:p w14:paraId="1E523A28" w14:textId="0AC4ABD5" w:rsidR="00261ABA" w:rsidRPr="00261ABA" w:rsidRDefault="00261ABA" w:rsidP="00261ABA">
      <w:pPr>
        <w:spacing w:line="276" w:lineRule="auto"/>
        <w:rPr>
          <w:rFonts w:ascii="Verdana" w:hAnsi="Verdana"/>
          <w:sz w:val="20"/>
          <w:szCs w:val="20"/>
          <w14:ligatures w14:val="none"/>
        </w:rPr>
      </w:pPr>
      <w:r w:rsidRPr="00261ABA">
        <w:rPr>
          <w:rFonts w:ascii="Verdana" w:hAnsi="Verdana"/>
          <w:sz w:val="20"/>
          <w:szCs w:val="20"/>
          <w14:ligatures w14:val="none"/>
        </w:rPr>
        <w:t>Der er intet – gentager intet, der har ændret sig i det senest årti i dette område, og i forhold til landskabsudpegningerne i 2021 og tidligere</w:t>
      </w:r>
      <w:r>
        <w:rPr>
          <w:rFonts w:ascii="Verdana" w:hAnsi="Verdana"/>
          <w:sz w:val="20"/>
          <w:szCs w:val="20"/>
          <w14:ligatures w14:val="none"/>
        </w:rPr>
        <w:t xml:space="preserve"> som områderne var en del af</w:t>
      </w:r>
      <w:r w:rsidRPr="00261ABA">
        <w:rPr>
          <w:rFonts w:ascii="Verdana" w:hAnsi="Verdana"/>
          <w:sz w:val="20"/>
          <w:szCs w:val="20"/>
          <w14:ligatures w14:val="none"/>
        </w:rPr>
        <w:t>. Området består af store marker og store tilgroe</w:t>
      </w:r>
      <w:r>
        <w:rPr>
          <w:rFonts w:ascii="Verdana" w:hAnsi="Verdana"/>
          <w:sz w:val="20"/>
          <w:szCs w:val="20"/>
          <w14:ligatures w14:val="none"/>
        </w:rPr>
        <w:t>de</w:t>
      </w:r>
      <w:r w:rsidRPr="00261ABA">
        <w:rPr>
          <w:rFonts w:ascii="Verdana" w:hAnsi="Verdana"/>
          <w:sz w:val="20"/>
          <w:szCs w:val="20"/>
          <w14:ligatures w14:val="none"/>
        </w:rPr>
        <w:t xml:space="preserve"> moseområder, og området er præget af ensarte</w:t>
      </w:r>
      <w:r>
        <w:rPr>
          <w:rFonts w:ascii="Verdana" w:hAnsi="Verdana"/>
          <w:sz w:val="20"/>
          <w:szCs w:val="20"/>
          <w14:ligatures w14:val="none"/>
        </w:rPr>
        <w:t>de</w:t>
      </w:r>
      <w:r w:rsidRPr="00261ABA">
        <w:rPr>
          <w:rFonts w:ascii="Verdana" w:hAnsi="Verdana"/>
          <w:sz w:val="20"/>
          <w:szCs w:val="20"/>
          <w14:ligatures w14:val="none"/>
        </w:rPr>
        <w:t xml:space="preserve"> elementer, med flere store gårde/herregårde der ligger på kanten af og rundt om et større sammenhængende moseområde. Alt sammen uden bebyggelse.</w:t>
      </w:r>
    </w:p>
    <w:p w14:paraId="538DDCF5" w14:textId="31FD6D2F" w:rsidR="00261ABA" w:rsidRPr="00261ABA" w:rsidRDefault="00261ABA" w:rsidP="00261ABA">
      <w:pPr>
        <w:spacing w:line="276" w:lineRule="auto"/>
        <w:rPr>
          <w:rFonts w:ascii="Verdana" w:hAnsi="Verdana"/>
          <w:sz w:val="20"/>
          <w:szCs w:val="20"/>
          <w14:ligatures w14:val="none"/>
        </w:rPr>
      </w:pPr>
      <w:r w:rsidRPr="00261ABA">
        <w:rPr>
          <w:rFonts w:ascii="Verdana" w:hAnsi="Verdana"/>
          <w:sz w:val="20"/>
          <w:szCs w:val="20"/>
          <w14:ligatures w14:val="none"/>
        </w:rPr>
        <w:t xml:space="preserve">Det er nøjagtig lige så bevaringsværdigt nu som tidligere – måske endda endnu mere i dag, idet </w:t>
      </w:r>
      <w:r>
        <w:rPr>
          <w:rFonts w:ascii="Verdana" w:hAnsi="Verdana"/>
          <w:sz w:val="20"/>
          <w:szCs w:val="20"/>
          <w14:ligatures w14:val="none"/>
        </w:rPr>
        <w:t xml:space="preserve">der er et igangværende projekt omkring udtagning af området med henblik på </w:t>
      </w:r>
      <w:r w:rsidRPr="00261ABA">
        <w:rPr>
          <w:rFonts w:ascii="Verdana" w:hAnsi="Verdana"/>
          <w:sz w:val="20"/>
          <w:szCs w:val="20"/>
          <w14:ligatures w14:val="none"/>
        </w:rPr>
        <w:t>re</w:t>
      </w:r>
      <w:r>
        <w:rPr>
          <w:rFonts w:ascii="Verdana" w:hAnsi="Verdana"/>
          <w:sz w:val="20"/>
          <w:szCs w:val="20"/>
          <w14:ligatures w14:val="none"/>
        </w:rPr>
        <w:t>-</w:t>
      </w:r>
      <w:r w:rsidRPr="00261ABA">
        <w:rPr>
          <w:rFonts w:ascii="Verdana" w:hAnsi="Verdana"/>
          <w:sz w:val="20"/>
          <w:szCs w:val="20"/>
          <w14:ligatures w14:val="none"/>
        </w:rPr>
        <w:t xml:space="preserve">etablering </w:t>
      </w:r>
      <w:r>
        <w:rPr>
          <w:rFonts w:ascii="Verdana" w:hAnsi="Verdana"/>
          <w:sz w:val="20"/>
          <w:szCs w:val="20"/>
          <w14:ligatures w14:val="none"/>
        </w:rPr>
        <w:t>af</w:t>
      </w:r>
      <w:r w:rsidRPr="00261ABA">
        <w:rPr>
          <w:rFonts w:ascii="Verdana" w:hAnsi="Verdana"/>
          <w:sz w:val="20"/>
          <w:szCs w:val="20"/>
          <w14:ligatures w14:val="none"/>
        </w:rPr>
        <w:t xml:space="preserve"> lavbundsareal</w:t>
      </w:r>
      <w:r>
        <w:rPr>
          <w:rFonts w:ascii="Verdana" w:hAnsi="Verdana"/>
          <w:sz w:val="20"/>
          <w:szCs w:val="20"/>
          <w14:ligatures w14:val="none"/>
        </w:rPr>
        <w:t>er med henblik på styrelse af biodiversitet, klima og natur</w:t>
      </w:r>
      <w:r w:rsidRPr="00261ABA">
        <w:rPr>
          <w:rFonts w:ascii="Verdana" w:hAnsi="Verdana"/>
          <w:sz w:val="20"/>
          <w:szCs w:val="20"/>
          <w14:ligatures w14:val="none"/>
        </w:rPr>
        <w:t>.</w:t>
      </w:r>
      <w:r>
        <w:rPr>
          <w:rFonts w:ascii="Verdana" w:hAnsi="Verdana"/>
          <w:sz w:val="20"/>
          <w:szCs w:val="20"/>
          <w14:ligatures w14:val="none"/>
        </w:rPr>
        <w:t xml:space="preserve"> Dette ses i vores optik ikke at være foreneligt med etableringen af en energipark på arealerne.</w:t>
      </w:r>
    </w:p>
    <w:p w14:paraId="52EEAA09" w14:textId="6082957E" w:rsidR="00261ABA" w:rsidRPr="00261ABA" w:rsidRDefault="00261ABA" w:rsidP="00261ABA">
      <w:pPr>
        <w:spacing w:line="276" w:lineRule="auto"/>
        <w:rPr>
          <w:rFonts w:ascii="Verdana" w:hAnsi="Verdana"/>
          <w:sz w:val="20"/>
          <w:szCs w:val="20"/>
          <w14:ligatures w14:val="none"/>
        </w:rPr>
      </w:pPr>
      <w:r w:rsidRPr="00261ABA">
        <w:rPr>
          <w:rFonts w:ascii="Verdana" w:hAnsi="Verdana"/>
          <w:sz w:val="20"/>
          <w:szCs w:val="20"/>
          <w14:ligatures w14:val="none"/>
        </w:rPr>
        <w:t>Hele området har stor betydning for en række fugle, så som Havørnen, Glenten, Blå kærhøg og andre rovfugle, samt traner</w:t>
      </w:r>
      <w:r>
        <w:rPr>
          <w:rFonts w:ascii="Verdana" w:hAnsi="Verdana"/>
          <w:sz w:val="20"/>
          <w:szCs w:val="20"/>
          <w14:ligatures w14:val="none"/>
        </w:rPr>
        <w:t xml:space="preserve">. Derudover har området </w:t>
      </w:r>
      <w:r w:rsidRPr="00261ABA">
        <w:rPr>
          <w:rFonts w:ascii="Verdana" w:hAnsi="Verdana"/>
          <w:sz w:val="20"/>
          <w:szCs w:val="20"/>
          <w14:ligatures w14:val="none"/>
        </w:rPr>
        <w:t xml:space="preserve">også overordentlig stor betydning som fourageringsområde for en </w:t>
      </w:r>
      <w:r>
        <w:rPr>
          <w:rFonts w:ascii="Verdana" w:hAnsi="Verdana"/>
          <w:sz w:val="20"/>
          <w:szCs w:val="20"/>
          <w14:ligatures w14:val="none"/>
        </w:rPr>
        <w:t xml:space="preserve">række af </w:t>
      </w:r>
      <w:r w:rsidRPr="00261ABA">
        <w:rPr>
          <w:rFonts w:ascii="Verdana" w:hAnsi="Verdana"/>
          <w:sz w:val="20"/>
          <w:szCs w:val="20"/>
          <w14:ligatures w14:val="none"/>
        </w:rPr>
        <w:t>trækfugle, i efterårs</w:t>
      </w:r>
      <w:r>
        <w:rPr>
          <w:rFonts w:ascii="Verdana" w:hAnsi="Verdana"/>
          <w:sz w:val="20"/>
          <w:szCs w:val="20"/>
          <w14:ligatures w14:val="none"/>
        </w:rPr>
        <w:t xml:space="preserve">-, </w:t>
      </w:r>
      <w:r w:rsidRPr="00261ABA">
        <w:rPr>
          <w:rFonts w:ascii="Verdana" w:hAnsi="Verdana"/>
          <w:sz w:val="20"/>
          <w:szCs w:val="20"/>
          <w14:ligatures w14:val="none"/>
        </w:rPr>
        <w:t>vinter og forårs månederne – hvor hele området summer af gæs, svaner og andre trækfugle, lige som kronvildt er ved at etablere sig i området</w:t>
      </w:r>
      <w:r>
        <w:rPr>
          <w:rFonts w:ascii="Verdana" w:hAnsi="Verdana"/>
          <w:sz w:val="20"/>
          <w:szCs w:val="20"/>
          <w14:ligatures w14:val="none"/>
        </w:rPr>
        <w:t>. Derudover</w:t>
      </w:r>
      <w:r w:rsidRPr="00261ABA">
        <w:rPr>
          <w:rFonts w:ascii="Verdana" w:hAnsi="Verdana"/>
          <w:sz w:val="20"/>
          <w:szCs w:val="20"/>
          <w14:ligatures w14:val="none"/>
        </w:rPr>
        <w:t xml:space="preserve"> forefindes flere forskellige arter af flagermus</w:t>
      </w:r>
      <w:r>
        <w:rPr>
          <w:rFonts w:ascii="Verdana" w:hAnsi="Verdana"/>
          <w:sz w:val="20"/>
          <w:szCs w:val="20"/>
          <w14:ligatures w14:val="none"/>
        </w:rPr>
        <w:t xml:space="preserve"> i området.</w:t>
      </w:r>
      <w:r>
        <w:rPr>
          <w:rFonts w:ascii="Verdana" w:hAnsi="Verdana"/>
          <w:sz w:val="20"/>
          <w:szCs w:val="20"/>
          <w14:ligatures w14:val="none"/>
        </w:rPr>
        <w:br/>
        <w:t xml:space="preserve">Dette dyreliv </w:t>
      </w:r>
      <w:r w:rsidRPr="00261ABA">
        <w:rPr>
          <w:rFonts w:ascii="Verdana" w:hAnsi="Verdana"/>
          <w:sz w:val="20"/>
          <w:szCs w:val="20"/>
          <w14:ligatures w14:val="none"/>
        </w:rPr>
        <w:t>vil formentligt kun blive øget i fremtiden med de</w:t>
      </w:r>
      <w:r>
        <w:rPr>
          <w:rFonts w:ascii="Verdana" w:hAnsi="Verdana"/>
          <w:sz w:val="20"/>
          <w:szCs w:val="20"/>
          <w14:ligatures w14:val="none"/>
        </w:rPr>
        <w:t xml:space="preserve">n forventede etablering af lavbundsprojekt i området. </w:t>
      </w:r>
    </w:p>
    <w:p w14:paraId="28FDF32A" w14:textId="7812F41C" w:rsidR="00261ABA" w:rsidRPr="00261ABA" w:rsidRDefault="00261ABA" w:rsidP="00261ABA">
      <w:pPr>
        <w:spacing w:line="276" w:lineRule="auto"/>
        <w:rPr>
          <w:rFonts w:ascii="Verdana" w:hAnsi="Verdana"/>
          <w:sz w:val="20"/>
          <w:szCs w:val="20"/>
          <w14:ligatures w14:val="none"/>
        </w:rPr>
      </w:pPr>
      <w:r w:rsidRPr="00261ABA">
        <w:rPr>
          <w:rFonts w:ascii="Verdana" w:hAnsi="Verdana"/>
          <w:sz w:val="20"/>
          <w:szCs w:val="20"/>
          <w14:ligatures w14:val="none"/>
        </w:rPr>
        <w:t>Området er meget åbent og kan ses over meget store afstande. Det findes ingen moderne infrastruktur</w:t>
      </w:r>
      <w:r>
        <w:rPr>
          <w:rFonts w:ascii="Verdana" w:hAnsi="Verdana"/>
          <w:sz w:val="20"/>
          <w:szCs w:val="20"/>
          <w14:ligatures w14:val="none"/>
        </w:rPr>
        <w:t xml:space="preserve"> eller </w:t>
      </w:r>
      <w:r w:rsidRPr="00261ABA">
        <w:rPr>
          <w:rFonts w:ascii="Verdana" w:hAnsi="Verdana"/>
          <w:sz w:val="20"/>
          <w:szCs w:val="20"/>
          <w14:ligatures w14:val="none"/>
        </w:rPr>
        <w:t>tekniske anlæg</w:t>
      </w:r>
      <w:r>
        <w:rPr>
          <w:rFonts w:ascii="Verdana" w:hAnsi="Verdana"/>
          <w:sz w:val="20"/>
          <w:szCs w:val="20"/>
          <w14:ligatures w14:val="none"/>
        </w:rPr>
        <w:t xml:space="preserve"> som udfordrer naturen, hvilket vurderes at være en markant årsag til områdets rige dyreliv og fauna.</w:t>
      </w:r>
      <w:r w:rsidRPr="00261ABA">
        <w:rPr>
          <w:rFonts w:ascii="Verdana" w:hAnsi="Verdana"/>
          <w:sz w:val="20"/>
          <w:szCs w:val="20"/>
          <w14:ligatures w14:val="none"/>
        </w:rPr>
        <w:t xml:space="preserve"> Vejene i området er lokale veje, som alene servicerer områdets beboer</w:t>
      </w:r>
      <w:r w:rsidR="009F2D70">
        <w:rPr>
          <w:rFonts w:ascii="Verdana" w:hAnsi="Verdana"/>
          <w:sz w:val="20"/>
          <w:szCs w:val="20"/>
          <w14:ligatures w14:val="none"/>
        </w:rPr>
        <w:t>e</w:t>
      </w:r>
      <w:r w:rsidRPr="00261ABA">
        <w:rPr>
          <w:rFonts w:ascii="Verdana" w:hAnsi="Verdana"/>
          <w:sz w:val="20"/>
          <w:szCs w:val="20"/>
          <w14:ligatures w14:val="none"/>
        </w:rPr>
        <w:t xml:space="preserve"> og jordbesidder</w:t>
      </w:r>
      <w:r w:rsidR="009F2D70">
        <w:rPr>
          <w:rFonts w:ascii="Verdana" w:hAnsi="Verdana"/>
          <w:sz w:val="20"/>
          <w:szCs w:val="20"/>
          <w14:ligatures w14:val="none"/>
        </w:rPr>
        <w:t>e</w:t>
      </w:r>
      <w:r w:rsidRPr="00261ABA">
        <w:rPr>
          <w:rFonts w:ascii="Verdana" w:hAnsi="Verdana"/>
          <w:sz w:val="20"/>
          <w:szCs w:val="20"/>
          <w14:ligatures w14:val="none"/>
        </w:rPr>
        <w:t xml:space="preserve">. Der er </w:t>
      </w:r>
      <w:r w:rsidR="009F2D70">
        <w:rPr>
          <w:rFonts w:ascii="Verdana" w:hAnsi="Verdana"/>
          <w:sz w:val="20"/>
          <w:szCs w:val="20"/>
          <w14:ligatures w14:val="none"/>
        </w:rPr>
        <w:t xml:space="preserve">således </w:t>
      </w:r>
      <w:r w:rsidRPr="00261ABA">
        <w:rPr>
          <w:rFonts w:ascii="Verdana" w:hAnsi="Verdana"/>
          <w:sz w:val="20"/>
          <w:szCs w:val="20"/>
          <w14:ligatures w14:val="none"/>
        </w:rPr>
        <w:t>ingen gennemgående vejstruktur</w:t>
      </w:r>
      <w:r w:rsidR="009F2D70">
        <w:rPr>
          <w:rFonts w:ascii="Verdana" w:hAnsi="Verdana"/>
          <w:sz w:val="20"/>
          <w:szCs w:val="20"/>
          <w14:ligatures w14:val="none"/>
        </w:rPr>
        <w:t>er</w:t>
      </w:r>
      <w:r w:rsidRPr="00261ABA">
        <w:rPr>
          <w:rFonts w:ascii="Verdana" w:hAnsi="Verdana"/>
          <w:sz w:val="20"/>
          <w:szCs w:val="20"/>
          <w14:ligatures w14:val="none"/>
        </w:rPr>
        <w:t xml:space="preserve"> i området. Oplevelse</w:t>
      </w:r>
      <w:r w:rsidR="009F2D70">
        <w:rPr>
          <w:rFonts w:ascii="Verdana" w:hAnsi="Verdana"/>
          <w:sz w:val="20"/>
          <w:szCs w:val="20"/>
          <w14:ligatures w14:val="none"/>
        </w:rPr>
        <w:t>n</w:t>
      </w:r>
      <w:r w:rsidRPr="00261ABA">
        <w:rPr>
          <w:rFonts w:ascii="Verdana" w:hAnsi="Verdana"/>
          <w:sz w:val="20"/>
          <w:szCs w:val="20"/>
          <w14:ligatures w14:val="none"/>
        </w:rPr>
        <w:t xml:space="preserve"> af </w:t>
      </w:r>
      <w:r w:rsidR="009F2D70">
        <w:rPr>
          <w:rFonts w:ascii="Verdana" w:hAnsi="Verdana"/>
          <w:sz w:val="20"/>
          <w:szCs w:val="20"/>
          <w14:ligatures w14:val="none"/>
        </w:rPr>
        <w:t xml:space="preserve">sådanne </w:t>
      </w:r>
      <w:r w:rsidRPr="00261ABA">
        <w:rPr>
          <w:rFonts w:ascii="Verdana" w:hAnsi="Verdana"/>
          <w:sz w:val="20"/>
          <w:szCs w:val="20"/>
          <w14:ligatures w14:val="none"/>
        </w:rPr>
        <w:t xml:space="preserve">store </w:t>
      </w:r>
      <w:r w:rsidR="009F2D70">
        <w:rPr>
          <w:rFonts w:ascii="Verdana" w:hAnsi="Verdana"/>
          <w:sz w:val="20"/>
          <w:szCs w:val="20"/>
          <w14:ligatures w14:val="none"/>
        </w:rPr>
        <w:t>uspolerede</w:t>
      </w:r>
      <w:r w:rsidRPr="00261ABA">
        <w:rPr>
          <w:rFonts w:ascii="Verdana" w:hAnsi="Verdana"/>
          <w:sz w:val="20"/>
          <w:szCs w:val="20"/>
          <w14:ligatures w14:val="none"/>
        </w:rPr>
        <w:t xml:space="preserve"> landskabsrum skaber en vis storhed, og nye elementer (som en energipark med 100 ha solceller og 180-200 m høje vindmøller) kan se over overordentligt store afstande. </w:t>
      </w:r>
      <w:r w:rsidR="009F2D70">
        <w:rPr>
          <w:rFonts w:ascii="Verdana" w:hAnsi="Verdana"/>
          <w:sz w:val="20"/>
          <w:szCs w:val="20"/>
          <w14:ligatures w14:val="none"/>
        </w:rPr>
        <w:t xml:space="preserve">Vi kan derfor tilslutte os beskrivelsen i </w:t>
      </w:r>
      <w:r w:rsidRPr="00261ABA">
        <w:rPr>
          <w:rFonts w:ascii="Verdana" w:hAnsi="Verdana"/>
          <w:sz w:val="20"/>
          <w:szCs w:val="20"/>
          <w14:ligatures w14:val="none"/>
        </w:rPr>
        <w:t>kommuneplan 202</w:t>
      </w:r>
      <w:r w:rsidR="009F2D70">
        <w:rPr>
          <w:rFonts w:ascii="Verdana" w:hAnsi="Verdana"/>
          <w:sz w:val="20"/>
          <w:szCs w:val="20"/>
          <w14:ligatures w14:val="none"/>
        </w:rPr>
        <w:t>1, hvor det fremgår at ”</w:t>
      </w:r>
      <w:r w:rsidRPr="00261ABA">
        <w:rPr>
          <w:rFonts w:ascii="Verdana" w:hAnsi="Verdana"/>
          <w:sz w:val="20"/>
          <w:szCs w:val="20"/>
          <w14:ligatures w14:val="none"/>
        </w:rPr>
        <w:t xml:space="preserve">tekniske anlæg i dette område virker </w:t>
      </w:r>
      <w:r w:rsidR="009F2D70" w:rsidRPr="00261ABA">
        <w:rPr>
          <w:rFonts w:ascii="Verdana" w:hAnsi="Verdana"/>
          <w:sz w:val="20"/>
          <w:szCs w:val="20"/>
          <w14:ligatures w14:val="none"/>
        </w:rPr>
        <w:t>umotiverede</w:t>
      </w:r>
      <w:r w:rsidR="009F2D70">
        <w:rPr>
          <w:rFonts w:ascii="Verdana" w:hAnsi="Verdana"/>
          <w:sz w:val="20"/>
          <w:szCs w:val="20"/>
          <w14:ligatures w14:val="none"/>
        </w:rPr>
        <w:t>.</w:t>
      </w:r>
      <w:r w:rsidRPr="00261ABA">
        <w:rPr>
          <w:rFonts w:ascii="Verdana" w:hAnsi="Verdana"/>
          <w:sz w:val="20"/>
          <w:szCs w:val="20"/>
          <w14:ligatures w14:val="none"/>
        </w:rPr>
        <w:t>”</w:t>
      </w:r>
    </w:p>
    <w:p w14:paraId="3BECEAB4" w14:textId="0D593274" w:rsidR="00261ABA" w:rsidRPr="00261ABA" w:rsidRDefault="00261ABA" w:rsidP="00261ABA">
      <w:pPr>
        <w:spacing w:line="276" w:lineRule="auto"/>
        <w:rPr>
          <w:rFonts w:ascii="Verdana" w:hAnsi="Verdana"/>
          <w:sz w:val="20"/>
          <w:szCs w:val="20"/>
          <w14:ligatures w14:val="none"/>
        </w:rPr>
      </w:pPr>
      <w:r w:rsidRPr="00261ABA">
        <w:rPr>
          <w:rFonts w:ascii="Verdana" w:hAnsi="Verdana"/>
          <w:sz w:val="20"/>
          <w:szCs w:val="20"/>
          <w14:ligatures w14:val="none"/>
        </w:rPr>
        <w:t>Arealet er en blanding af små lodder, store marker (ejet af områdets godsejer, eller store gårde) samt skov, gærde</w:t>
      </w:r>
      <w:r w:rsidR="009F2D70">
        <w:rPr>
          <w:rFonts w:ascii="Verdana" w:hAnsi="Verdana"/>
          <w:sz w:val="20"/>
          <w:szCs w:val="20"/>
          <w14:ligatures w14:val="none"/>
        </w:rPr>
        <w:t>r</w:t>
      </w:r>
      <w:r w:rsidRPr="00261ABA">
        <w:rPr>
          <w:rFonts w:ascii="Verdana" w:hAnsi="Verdana"/>
          <w:sz w:val="20"/>
          <w:szCs w:val="20"/>
          <w14:ligatures w14:val="none"/>
        </w:rPr>
        <w:t>, markskel, søer og åer, der giver en stor biodiversitet.</w:t>
      </w:r>
      <w:r w:rsidR="009F2D70">
        <w:rPr>
          <w:rFonts w:ascii="Verdana" w:hAnsi="Verdana"/>
          <w:sz w:val="20"/>
          <w:szCs w:val="20"/>
          <w14:ligatures w14:val="none"/>
        </w:rPr>
        <w:t xml:space="preserve"> </w:t>
      </w:r>
      <w:r w:rsidRPr="00261ABA">
        <w:rPr>
          <w:rFonts w:ascii="Verdana" w:hAnsi="Verdana"/>
          <w:sz w:val="20"/>
          <w:szCs w:val="20"/>
          <w14:ligatures w14:val="none"/>
        </w:rPr>
        <w:t>Dette er meget unikt på Sjælland i dag, og bør derfor bevares i sin nuværende form</w:t>
      </w:r>
      <w:r w:rsidR="009F2D70">
        <w:rPr>
          <w:rFonts w:ascii="Verdana" w:hAnsi="Verdana"/>
          <w:sz w:val="20"/>
          <w:szCs w:val="20"/>
          <w14:ligatures w14:val="none"/>
        </w:rPr>
        <w:t xml:space="preserve"> – både af hensyn til naturen, dyrelivet og de kommende generationer!</w:t>
      </w:r>
    </w:p>
    <w:p w14:paraId="6A71CEF6" w14:textId="18B1AD9B" w:rsidR="00261ABA" w:rsidRPr="00261ABA" w:rsidRDefault="00261ABA" w:rsidP="00261ABA">
      <w:pPr>
        <w:spacing w:line="276" w:lineRule="auto"/>
        <w:rPr>
          <w:rFonts w:ascii="Verdana" w:hAnsi="Verdana"/>
          <w:sz w:val="20"/>
          <w:szCs w:val="20"/>
          <w14:ligatures w14:val="none"/>
        </w:rPr>
      </w:pPr>
      <w:r w:rsidRPr="00261ABA">
        <w:rPr>
          <w:rFonts w:ascii="Verdana" w:hAnsi="Verdana"/>
          <w:sz w:val="20"/>
          <w:szCs w:val="20"/>
          <w14:ligatures w14:val="none"/>
        </w:rPr>
        <w:lastRenderedPageBreak/>
        <w:t>For os at se, er den eneste grund til at I</w:t>
      </w:r>
      <w:r w:rsidR="009F2D70">
        <w:rPr>
          <w:rFonts w:ascii="Verdana" w:hAnsi="Verdana"/>
          <w:sz w:val="20"/>
          <w:szCs w:val="20"/>
          <w14:ligatures w14:val="none"/>
        </w:rPr>
        <w:t xml:space="preserve"> ønsker at</w:t>
      </w:r>
      <w:r w:rsidRPr="00261ABA">
        <w:rPr>
          <w:rFonts w:ascii="Verdana" w:hAnsi="Verdana"/>
          <w:sz w:val="20"/>
          <w:szCs w:val="20"/>
          <w14:ligatures w14:val="none"/>
        </w:rPr>
        <w:t xml:space="preserve"> fjerne udpegningerne</w:t>
      </w:r>
      <w:r w:rsidR="009F2D70">
        <w:rPr>
          <w:rFonts w:ascii="Verdana" w:hAnsi="Verdana"/>
          <w:sz w:val="20"/>
          <w:szCs w:val="20"/>
          <w14:ligatures w14:val="none"/>
        </w:rPr>
        <w:t>,</w:t>
      </w:r>
      <w:r w:rsidRPr="00261ABA">
        <w:rPr>
          <w:rFonts w:ascii="Verdana" w:hAnsi="Verdana"/>
          <w:sz w:val="20"/>
          <w:szCs w:val="20"/>
          <w14:ligatures w14:val="none"/>
        </w:rPr>
        <w:t xml:space="preserve"> at gøre det muligt at etablere</w:t>
      </w:r>
      <w:r w:rsidR="009F2D70">
        <w:rPr>
          <w:rFonts w:ascii="Verdana" w:hAnsi="Verdana"/>
          <w:sz w:val="20"/>
          <w:szCs w:val="20"/>
          <w14:ligatures w14:val="none"/>
        </w:rPr>
        <w:t xml:space="preserve"> en </w:t>
      </w:r>
      <w:r w:rsidRPr="00261ABA">
        <w:rPr>
          <w:rFonts w:ascii="Verdana" w:hAnsi="Verdana"/>
          <w:sz w:val="20"/>
          <w:szCs w:val="20"/>
          <w14:ligatures w14:val="none"/>
        </w:rPr>
        <w:t>energipark ved Vognserup Gods – og muligvis yderligere arealer i området.</w:t>
      </w:r>
      <w:r w:rsidR="009F2D70">
        <w:rPr>
          <w:rFonts w:ascii="Verdana" w:hAnsi="Verdana"/>
          <w:sz w:val="20"/>
          <w:szCs w:val="20"/>
          <w14:ligatures w14:val="none"/>
        </w:rPr>
        <w:br/>
      </w:r>
      <w:r w:rsidRPr="00261ABA">
        <w:rPr>
          <w:rFonts w:ascii="Verdana" w:hAnsi="Verdana"/>
          <w:sz w:val="20"/>
          <w:szCs w:val="20"/>
          <w14:ligatures w14:val="none"/>
        </w:rPr>
        <w:t xml:space="preserve">At dette er tilfældet, finder vi </w:t>
      </w:r>
      <w:r w:rsidR="009F2D70">
        <w:rPr>
          <w:rFonts w:ascii="Verdana" w:hAnsi="Verdana"/>
          <w:sz w:val="20"/>
          <w:szCs w:val="20"/>
          <w14:ligatures w14:val="none"/>
        </w:rPr>
        <w:t xml:space="preserve">dokumenteret </w:t>
      </w:r>
      <w:r w:rsidRPr="00261ABA">
        <w:rPr>
          <w:rFonts w:ascii="Verdana" w:hAnsi="Verdana"/>
          <w:sz w:val="20"/>
          <w:szCs w:val="20"/>
          <w14:ligatures w14:val="none"/>
        </w:rPr>
        <w:t>i mødereferat af 28</w:t>
      </w:r>
      <w:r w:rsidR="009F2D70">
        <w:rPr>
          <w:rFonts w:ascii="Verdana" w:hAnsi="Verdana"/>
          <w:sz w:val="20"/>
          <w:szCs w:val="20"/>
          <w14:ligatures w14:val="none"/>
        </w:rPr>
        <w:t xml:space="preserve">. august </w:t>
      </w:r>
      <w:r w:rsidRPr="00261ABA">
        <w:rPr>
          <w:rFonts w:ascii="Verdana" w:hAnsi="Verdana"/>
          <w:sz w:val="20"/>
          <w:szCs w:val="20"/>
          <w14:ligatures w14:val="none"/>
        </w:rPr>
        <w:t>2024 fra Mads Skov Lehmann fra Møde den 21</w:t>
      </w:r>
      <w:r w:rsidR="009F2D70">
        <w:rPr>
          <w:rFonts w:ascii="Verdana" w:hAnsi="Verdana"/>
          <w:sz w:val="20"/>
          <w:szCs w:val="20"/>
          <w14:ligatures w14:val="none"/>
        </w:rPr>
        <w:t>. august 20</w:t>
      </w:r>
      <w:r w:rsidRPr="00261ABA">
        <w:rPr>
          <w:rFonts w:ascii="Verdana" w:hAnsi="Verdana"/>
          <w:sz w:val="20"/>
          <w:szCs w:val="20"/>
          <w14:ligatures w14:val="none"/>
        </w:rPr>
        <w:t>24 vedr</w:t>
      </w:r>
      <w:r w:rsidR="009F2D70">
        <w:rPr>
          <w:rFonts w:ascii="Verdana" w:hAnsi="Verdana"/>
          <w:sz w:val="20"/>
          <w:szCs w:val="20"/>
          <w14:ligatures w14:val="none"/>
        </w:rPr>
        <w:t>.</w:t>
      </w:r>
      <w:r w:rsidRPr="00261ABA">
        <w:rPr>
          <w:rFonts w:ascii="Verdana" w:hAnsi="Verdana"/>
          <w:sz w:val="20"/>
          <w:szCs w:val="20"/>
          <w14:ligatures w14:val="none"/>
        </w:rPr>
        <w:t xml:space="preserve"> </w:t>
      </w:r>
      <w:proofErr w:type="spellStart"/>
      <w:r w:rsidRPr="00261ABA">
        <w:rPr>
          <w:rFonts w:ascii="Verdana" w:hAnsi="Verdana"/>
          <w:sz w:val="20"/>
          <w:szCs w:val="20"/>
          <w14:ligatures w14:val="none"/>
        </w:rPr>
        <w:t>Vognerup</w:t>
      </w:r>
      <w:proofErr w:type="spellEnd"/>
      <w:r w:rsidRPr="00261ABA">
        <w:rPr>
          <w:rFonts w:ascii="Verdana" w:hAnsi="Verdana"/>
          <w:sz w:val="20"/>
          <w:szCs w:val="20"/>
          <w14:ligatures w14:val="none"/>
        </w:rPr>
        <w:t xml:space="preserve"> Energipark.</w:t>
      </w:r>
    </w:p>
    <w:p w14:paraId="2B1DA45C" w14:textId="2B502317" w:rsidR="00261ABA" w:rsidRPr="00261ABA" w:rsidRDefault="009F2D70" w:rsidP="00261ABA">
      <w:pPr>
        <w:spacing w:line="276" w:lineRule="auto"/>
        <w:rPr>
          <w:rFonts w:ascii="Verdana" w:hAnsi="Verdana"/>
          <w:sz w:val="20"/>
          <w:szCs w:val="20"/>
          <w14:ligatures w14:val="none"/>
        </w:rPr>
      </w:pPr>
      <w:r>
        <w:rPr>
          <w:rFonts w:ascii="Verdana" w:hAnsi="Verdana"/>
          <w:sz w:val="20"/>
          <w:szCs w:val="20"/>
          <w14:ligatures w14:val="none"/>
        </w:rPr>
        <w:t xml:space="preserve">Af referatet fremgår det i </w:t>
      </w:r>
      <w:r w:rsidR="00261ABA" w:rsidRPr="00261ABA">
        <w:rPr>
          <w:rFonts w:ascii="Verdana" w:hAnsi="Verdana"/>
          <w:sz w:val="20"/>
          <w:szCs w:val="20"/>
          <w14:ligatures w14:val="none"/>
        </w:rPr>
        <w:t>ande</w:t>
      </w:r>
      <w:r>
        <w:rPr>
          <w:rFonts w:ascii="Verdana" w:hAnsi="Verdana"/>
          <w:sz w:val="20"/>
          <w:szCs w:val="20"/>
          <w14:ligatures w14:val="none"/>
        </w:rPr>
        <w:t>t</w:t>
      </w:r>
      <w:r w:rsidR="00261ABA" w:rsidRPr="00261ABA">
        <w:rPr>
          <w:rFonts w:ascii="Verdana" w:hAnsi="Verdana"/>
          <w:sz w:val="20"/>
          <w:szCs w:val="20"/>
          <w14:ligatures w14:val="none"/>
        </w:rPr>
        <w:t xml:space="preserve"> sidste afsnit </w:t>
      </w:r>
      <w:r>
        <w:rPr>
          <w:rFonts w:ascii="Verdana" w:hAnsi="Verdana"/>
          <w:sz w:val="20"/>
          <w:szCs w:val="20"/>
          <w14:ligatures w14:val="none"/>
        </w:rPr>
        <w:t>at</w:t>
      </w:r>
      <w:r w:rsidR="00261ABA" w:rsidRPr="00261ABA">
        <w:rPr>
          <w:rFonts w:ascii="Verdana" w:hAnsi="Verdana"/>
          <w:sz w:val="20"/>
          <w:szCs w:val="20"/>
          <w14:ligatures w14:val="none"/>
        </w:rPr>
        <w:t xml:space="preserve">: ”I forbindelse med Kommuneplan 2024 har HK revideret landskabsudpegningerne. De var af ældre dato og trængte til en genopfriskning. Umiddelbart intet til hinder for en energipark på arealet rent landskabsmæssigt, men der er stadig kulholdigt lavbundsjord hvor vi ikke må planlægge for anlæg der kan forhindre en </w:t>
      </w:r>
      <w:proofErr w:type="spellStart"/>
      <w:r w:rsidR="00261ABA" w:rsidRPr="00261ABA">
        <w:rPr>
          <w:rFonts w:ascii="Verdana" w:hAnsi="Verdana"/>
          <w:sz w:val="20"/>
          <w:szCs w:val="20"/>
          <w14:ligatures w14:val="none"/>
        </w:rPr>
        <w:t>vådgøring</w:t>
      </w:r>
      <w:proofErr w:type="spellEnd"/>
      <w:r w:rsidR="00261ABA" w:rsidRPr="00261ABA">
        <w:rPr>
          <w:rFonts w:ascii="Verdana" w:hAnsi="Verdana"/>
          <w:sz w:val="20"/>
          <w:szCs w:val="20"/>
          <w14:ligatures w14:val="none"/>
        </w:rPr>
        <w:t xml:space="preserve"> af arealet. Dette skal der arbejdes videre med i det konkrete projekt. HTC oplyser at det er noget som bliver et krav til en kommende opstiller.”</w:t>
      </w:r>
    </w:p>
    <w:p w14:paraId="2B3733F7" w14:textId="5CDBC971" w:rsidR="00261ABA" w:rsidRPr="00261ABA" w:rsidRDefault="009F2D70" w:rsidP="00261ABA">
      <w:pPr>
        <w:spacing w:line="276" w:lineRule="auto"/>
        <w:rPr>
          <w:rFonts w:ascii="Verdana" w:hAnsi="Verdana"/>
          <w:sz w:val="20"/>
          <w:szCs w:val="20"/>
          <w14:ligatures w14:val="none"/>
        </w:rPr>
      </w:pPr>
      <w:r>
        <w:rPr>
          <w:rFonts w:ascii="Verdana" w:hAnsi="Verdana"/>
          <w:sz w:val="20"/>
          <w:szCs w:val="20"/>
          <w14:ligatures w14:val="none"/>
        </w:rPr>
        <w:t xml:space="preserve">Dette kan alene tolkes således at hvis </w:t>
      </w:r>
      <w:r w:rsidR="00261ABA" w:rsidRPr="00261ABA">
        <w:rPr>
          <w:rFonts w:ascii="Verdana" w:hAnsi="Verdana"/>
          <w:sz w:val="20"/>
          <w:szCs w:val="20"/>
          <w14:ligatures w14:val="none"/>
        </w:rPr>
        <w:t>kommunen ikke havde ændret i kommuneplanen 2024</w:t>
      </w:r>
      <w:r>
        <w:rPr>
          <w:rFonts w:ascii="Verdana" w:hAnsi="Verdana"/>
          <w:sz w:val="20"/>
          <w:szCs w:val="20"/>
          <w14:ligatures w14:val="none"/>
        </w:rPr>
        <w:t xml:space="preserve">, ville det ikke kunne </w:t>
      </w:r>
      <w:r w:rsidR="00261ABA" w:rsidRPr="00261ABA">
        <w:rPr>
          <w:rFonts w:ascii="Verdana" w:hAnsi="Verdana"/>
          <w:sz w:val="20"/>
          <w:szCs w:val="20"/>
          <w14:ligatures w14:val="none"/>
        </w:rPr>
        <w:t xml:space="preserve">lade sig gøre at etablere energiparken på </w:t>
      </w:r>
      <w:r>
        <w:rPr>
          <w:rFonts w:ascii="Verdana" w:hAnsi="Verdana"/>
          <w:sz w:val="20"/>
          <w:szCs w:val="20"/>
          <w14:ligatures w14:val="none"/>
        </w:rPr>
        <w:t>bag</w:t>
      </w:r>
      <w:r w:rsidR="00261ABA" w:rsidRPr="00261ABA">
        <w:rPr>
          <w:rFonts w:ascii="Verdana" w:hAnsi="Verdana"/>
          <w:sz w:val="20"/>
          <w:szCs w:val="20"/>
          <w14:ligatures w14:val="none"/>
        </w:rPr>
        <w:t xml:space="preserve">grund af restriktioner i åbne og bevaringsværdigt landskaber – men det er med et </w:t>
      </w:r>
      <w:r>
        <w:rPr>
          <w:rFonts w:ascii="Verdana" w:hAnsi="Verdana"/>
          <w:sz w:val="20"/>
          <w:szCs w:val="20"/>
          <w14:ligatures w14:val="none"/>
        </w:rPr>
        <w:t>penne</w:t>
      </w:r>
      <w:r w:rsidR="00261ABA" w:rsidRPr="00261ABA">
        <w:rPr>
          <w:rFonts w:ascii="Verdana" w:hAnsi="Verdana"/>
          <w:sz w:val="20"/>
          <w:szCs w:val="20"/>
          <w14:ligatures w14:val="none"/>
        </w:rPr>
        <w:t>strøg fjernet.</w:t>
      </w:r>
      <w:r>
        <w:rPr>
          <w:rFonts w:ascii="Verdana" w:hAnsi="Verdana"/>
          <w:sz w:val="20"/>
          <w:szCs w:val="20"/>
          <w14:ligatures w14:val="none"/>
        </w:rPr>
        <w:t xml:space="preserve"> </w:t>
      </w:r>
      <w:r>
        <w:rPr>
          <w:rFonts w:ascii="Verdana" w:hAnsi="Verdana"/>
          <w:sz w:val="20"/>
          <w:szCs w:val="20"/>
          <w14:ligatures w14:val="none"/>
        </w:rPr>
        <w:br/>
        <w:t>I forhold til dette kan det oplyses at vi har været i kontakt med Naturstyrelsen, som er ansvarlige for det igangværende lavbundsprojekt, der oplyste at de ikke finder at kommunen har beføjelserne til at kunne ændre på udpegningen af området som bevaringsværdigt landskab.</w:t>
      </w:r>
    </w:p>
    <w:p w14:paraId="7FD15CB3" w14:textId="3CFF9678" w:rsidR="00261ABA" w:rsidRDefault="009F2D70" w:rsidP="00261ABA">
      <w:pPr>
        <w:spacing w:line="276" w:lineRule="auto"/>
        <w:rPr>
          <w:rFonts w:ascii="Verdana" w:hAnsi="Verdana"/>
          <w:sz w:val="20"/>
          <w:szCs w:val="20"/>
          <w14:ligatures w14:val="none"/>
        </w:rPr>
      </w:pPr>
      <w:r>
        <w:rPr>
          <w:rFonts w:ascii="Verdana" w:hAnsi="Verdana"/>
          <w:sz w:val="20"/>
          <w:szCs w:val="20"/>
          <w14:ligatures w14:val="none"/>
        </w:rPr>
        <w:t>På baggrund af ovenstående skal vi derfor gøre indsigelse mod kommuneplan 2024.</w:t>
      </w:r>
    </w:p>
    <w:p w14:paraId="38DD808C" w14:textId="6A7698C9" w:rsidR="009F2D70" w:rsidRDefault="009F2D70" w:rsidP="00261ABA">
      <w:pPr>
        <w:spacing w:line="276" w:lineRule="auto"/>
        <w:rPr>
          <w:rFonts w:ascii="Verdana" w:hAnsi="Verdana"/>
          <w:sz w:val="20"/>
          <w:szCs w:val="20"/>
          <w14:ligatures w14:val="none"/>
        </w:rPr>
      </w:pPr>
      <w:r>
        <w:rPr>
          <w:rFonts w:ascii="Verdana" w:hAnsi="Verdana"/>
          <w:sz w:val="20"/>
          <w:szCs w:val="20"/>
          <w14:ligatures w14:val="none"/>
        </w:rPr>
        <w:t>Måtte der være nogle spørgsmål til dette brev er I naturligvis velkomne til at kontakte os.</w:t>
      </w:r>
    </w:p>
    <w:p w14:paraId="6B3693D4" w14:textId="77777777" w:rsidR="009F2D70" w:rsidRDefault="009F2D70" w:rsidP="00261ABA">
      <w:pPr>
        <w:spacing w:line="276" w:lineRule="auto"/>
        <w:rPr>
          <w:rFonts w:ascii="Verdana" w:hAnsi="Verdana"/>
          <w:sz w:val="20"/>
          <w:szCs w:val="20"/>
          <w14:ligatures w14:val="none"/>
        </w:rPr>
      </w:pPr>
    </w:p>
    <w:p w14:paraId="42C98B2E" w14:textId="7A23579D" w:rsidR="009F2D70" w:rsidRDefault="009F2D70" w:rsidP="00261ABA">
      <w:pPr>
        <w:spacing w:line="276" w:lineRule="auto"/>
        <w:rPr>
          <w:rFonts w:ascii="Verdana" w:hAnsi="Verdana"/>
          <w:sz w:val="20"/>
          <w:szCs w:val="20"/>
          <w14:ligatures w14:val="none"/>
        </w:rPr>
      </w:pPr>
      <w:r>
        <w:rPr>
          <w:rFonts w:ascii="Verdana" w:hAnsi="Verdana"/>
          <w:sz w:val="20"/>
          <w:szCs w:val="20"/>
          <w14:ligatures w14:val="none"/>
        </w:rPr>
        <w:t>Med venlig hilsen</w:t>
      </w:r>
    </w:p>
    <w:p w14:paraId="4956B038" w14:textId="77777777" w:rsidR="009F2D70" w:rsidRDefault="009F2D70" w:rsidP="00261ABA">
      <w:pPr>
        <w:spacing w:line="276" w:lineRule="auto"/>
        <w:rPr>
          <w:rFonts w:ascii="Verdana" w:hAnsi="Verdana"/>
          <w:sz w:val="20"/>
          <w:szCs w:val="20"/>
          <w14:ligatures w14:val="none"/>
        </w:rPr>
      </w:pPr>
    </w:p>
    <w:p w14:paraId="7FC89E2E" w14:textId="2321501F" w:rsidR="009F2D70" w:rsidRDefault="009F2D70" w:rsidP="00261ABA">
      <w:pPr>
        <w:spacing w:line="276" w:lineRule="auto"/>
        <w:rPr>
          <w:rFonts w:ascii="Verdana" w:hAnsi="Verdana"/>
          <w:sz w:val="20"/>
          <w:szCs w:val="20"/>
          <w14:ligatures w14:val="none"/>
        </w:rPr>
      </w:pPr>
      <w:r>
        <w:rPr>
          <w:rFonts w:ascii="Verdana" w:hAnsi="Verdana"/>
          <w:sz w:val="20"/>
          <w:szCs w:val="20"/>
          <w14:ligatures w14:val="none"/>
        </w:rPr>
        <w:t>Malene &amp; Torben Vincents</w:t>
      </w:r>
    </w:p>
    <w:p w14:paraId="69009E32" w14:textId="722A8808" w:rsidR="009F2D70" w:rsidRDefault="009F2D70" w:rsidP="00261ABA">
      <w:pPr>
        <w:spacing w:line="276" w:lineRule="auto"/>
        <w:rPr>
          <w:rFonts w:ascii="Verdana" w:hAnsi="Verdana"/>
          <w:sz w:val="20"/>
          <w:szCs w:val="20"/>
          <w14:ligatures w14:val="none"/>
        </w:rPr>
      </w:pPr>
      <w:r>
        <w:rPr>
          <w:rFonts w:ascii="Verdana" w:hAnsi="Verdana"/>
          <w:sz w:val="20"/>
          <w:szCs w:val="20"/>
          <w14:ligatures w14:val="none"/>
        </w:rPr>
        <w:t>Trønningevej 50, 4520 Svinninge</w:t>
      </w:r>
    </w:p>
    <w:p w14:paraId="0B36C2C1" w14:textId="3A838704" w:rsidR="009F2D70" w:rsidRPr="009F2D70" w:rsidRDefault="009F2D70" w:rsidP="00261ABA">
      <w:pPr>
        <w:spacing w:line="276" w:lineRule="auto"/>
        <w:rPr>
          <w:rFonts w:ascii="Verdana" w:hAnsi="Verdana"/>
          <w:sz w:val="20"/>
          <w:szCs w:val="20"/>
          <w:lang w:val="en-US"/>
          <w14:ligatures w14:val="none"/>
        </w:rPr>
      </w:pPr>
      <w:proofErr w:type="spellStart"/>
      <w:r w:rsidRPr="009F2D70">
        <w:rPr>
          <w:rFonts w:ascii="Verdana" w:hAnsi="Verdana"/>
          <w:sz w:val="20"/>
          <w:szCs w:val="20"/>
          <w:lang w:val="en-US"/>
          <w14:ligatures w14:val="none"/>
        </w:rPr>
        <w:t>Tlf</w:t>
      </w:r>
      <w:proofErr w:type="spellEnd"/>
      <w:r w:rsidRPr="009F2D70">
        <w:rPr>
          <w:rFonts w:ascii="Verdana" w:hAnsi="Verdana"/>
          <w:sz w:val="20"/>
          <w:szCs w:val="20"/>
          <w:lang w:val="en-US"/>
          <w14:ligatures w14:val="none"/>
        </w:rPr>
        <w:t>.</w:t>
      </w:r>
      <w:r w:rsidR="00402FFB">
        <w:rPr>
          <w:rFonts w:ascii="Verdana" w:hAnsi="Verdana"/>
          <w:sz w:val="20"/>
          <w:szCs w:val="20"/>
          <w:lang w:val="en-US"/>
          <w14:ligatures w14:val="none"/>
        </w:rPr>
        <w:t>:</w:t>
      </w:r>
      <w:r w:rsidRPr="009F2D70">
        <w:rPr>
          <w:rFonts w:ascii="Verdana" w:hAnsi="Verdana"/>
          <w:sz w:val="20"/>
          <w:szCs w:val="20"/>
          <w:lang w:val="en-US"/>
          <w14:ligatures w14:val="none"/>
        </w:rPr>
        <w:t xml:space="preserve"> 21776248 / mail: torbenfv@gmail.c</w:t>
      </w:r>
      <w:r>
        <w:rPr>
          <w:rFonts w:ascii="Verdana" w:hAnsi="Verdana"/>
          <w:sz w:val="20"/>
          <w:szCs w:val="20"/>
          <w:lang w:val="en-US"/>
          <w14:ligatures w14:val="none"/>
        </w:rPr>
        <w:t>om</w:t>
      </w:r>
    </w:p>
    <w:p w14:paraId="51764E45" w14:textId="77777777" w:rsidR="00C025BE" w:rsidRPr="009F2D70" w:rsidRDefault="00C025BE" w:rsidP="00261ABA">
      <w:pPr>
        <w:spacing w:line="276" w:lineRule="auto"/>
        <w:rPr>
          <w:rFonts w:ascii="Verdana" w:hAnsi="Verdana"/>
          <w:sz w:val="20"/>
          <w:szCs w:val="20"/>
          <w:lang w:val="en-US"/>
        </w:rPr>
      </w:pPr>
    </w:p>
    <w:sectPr w:rsidR="00C025BE" w:rsidRPr="009F2D70">
      <w:head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E8D57" w14:textId="77777777" w:rsidR="00261ABA" w:rsidRDefault="00261ABA" w:rsidP="00261ABA">
      <w:pPr>
        <w:spacing w:after="0" w:line="240" w:lineRule="auto"/>
      </w:pPr>
      <w:r>
        <w:separator/>
      </w:r>
    </w:p>
  </w:endnote>
  <w:endnote w:type="continuationSeparator" w:id="0">
    <w:p w14:paraId="621CC7F2" w14:textId="77777777" w:rsidR="00261ABA" w:rsidRDefault="00261ABA" w:rsidP="0026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62A93" w14:textId="77777777" w:rsidR="00261ABA" w:rsidRDefault="00261ABA" w:rsidP="00261ABA">
      <w:pPr>
        <w:spacing w:after="0" w:line="240" w:lineRule="auto"/>
      </w:pPr>
      <w:r>
        <w:separator/>
      </w:r>
    </w:p>
  </w:footnote>
  <w:footnote w:type="continuationSeparator" w:id="0">
    <w:p w14:paraId="1644FC38" w14:textId="77777777" w:rsidR="00261ABA" w:rsidRDefault="00261ABA" w:rsidP="00261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E85AC" w14:textId="77E6EDAA" w:rsidR="00261ABA" w:rsidRPr="00261ABA" w:rsidRDefault="00261ABA" w:rsidP="00261ABA">
    <w:pPr>
      <w:pStyle w:val="Sidehoved"/>
      <w:jc w:val="center"/>
      <w:rPr>
        <w:color w:val="747474" w:themeColor="background2" w:themeShade="80"/>
      </w:rPr>
    </w:pPr>
    <w:r w:rsidRPr="00261ABA">
      <w:rPr>
        <w:color w:val="747474" w:themeColor="background2" w:themeShade="80"/>
      </w:rPr>
      <w:t>Torben &amp; Malene Vincents</w:t>
    </w:r>
    <w:r w:rsidRPr="00261ABA">
      <w:rPr>
        <w:color w:val="747474" w:themeColor="background2" w:themeShade="80"/>
      </w:rPr>
      <w:br/>
      <w:t>Trønningevej 50</w:t>
    </w:r>
  </w:p>
  <w:p w14:paraId="2051313A" w14:textId="37E8C47C" w:rsidR="00261ABA" w:rsidRPr="00261ABA" w:rsidRDefault="00261ABA" w:rsidP="00261ABA">
    <w:pPr>
      <w:pStyle w:val="Sidehoved"/>
      <w:jc w:val="center"/>
      <w:rPr>
        <w:color w:val="747474" w:themeColor="background2" w:themeShade="80"/>
      </w:rPr>
    </w:pPr>
    <w:r w:rsidRPr="00261ABA">
      <w:rPr>
        <w:color w:val="747474" w:themeColor="background2" w:themeShade="80"/>
      </w:rPr>
      <w:t>4520 Svinninge</w:t>
    </w:r>
  </w:p>
  <w:p w14:paraId="1A6F2F9F" w14:textId="314973E0" w:rsidR="00261ABA" w:rsidRDefault="00261ABA" w:rsidP="00261ABA">
    <w:pPr>
      <w:pStyle w:val="Sidehoved"/>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BA"/>
    <w:rsid w:val="00261ABA"/>
    <w:rsid w:val="00402FFB"/>
    <w:rsid w:val="008061FD"/>
    <w:rsid w:val="009B09B3"/>
    <w:rsid w:val="009F2D70"/>
    <w:rsid w:val="00A234B9"/>
    <w:rsid w:val="00BA4E7A"/>
    <w:rsid w:val="00C025BE"/>
    <w:rsid w:val="00D006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A6640"/>
  <w15:chartTrackingRefBased/>
  <w15:docId w15:val="{AEF94E19-8D88-4A19-9572-2ACFC309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ABA"/>
  </w:style>
  <w:style w:type="paragraph" w:styleId="Overskrift1">
    <w:name w:val="heading 1"/>
    <w:basedOn w:val="Normal"/>
    <w:next w:val="Normal"/>
    <w:link w:val="Overskrift1Tegn"/>
    <w:uiPriority w:val="9"/>
    <w:qFormat/>
    <w:rsid w:val="00261A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61A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61AB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61AB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61AB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61AB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61AB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61AB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61AB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61AB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61AB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61AB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61AB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61AB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61AB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61AB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61AB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61ABA"/>
    <w:rPr>
      <w:rFonts w:eastAsiaTheme="majorEastAsia" w:cstheme="majorBidi"/>
      <w:color w:val="272727" w:themeColor="text1" w:themeTint="D8"/>
    </w:rPr>
  </w:style>
  <w:style w:type="paragraph" w:styleId="Titel">
    <w:name w:val="Title"/>
    <w:basedOn w:val="Normal"/>
    <w:next w:val="Normal"/>
    <w:link w:val="TitelTegn"/>
    <w:uiPriority w:val="10"/>
    <w:qFormat/>
    <w:rsid w:val="00261A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61AB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61AB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61AB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61AB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61ABA"/>
    <w:rPr>
      <w:i/>
      <w:iCs/>
      <w:color w:val="404040" w:themeColor="text1" w:themeTint="BF"/>
    </w:rPr>
  </w:style>
  <w:style w:type="paragraph" w:styleId="Listeafsnit">
    <w:name w:val="List Paragraph"/>
    <w:basedOn w:val="Normal"/>
    <w:uiPriority w:val="34"/>
    <w:qFormat/>
    <w:rsid w:val="00261ABA"/>
    <w:pPr>
      <w:ind w:left="720"/>
      <w:contextualSpacing/>
    </w:pPr>
  </w:style>
  <w:style w:type="character" w:styleId="Kraftigfremhvning">
    <w:name w:val="Intense Emphasis"/>
    <w:basedOn w:val="Standardskrifttypeiafsnit"/>
    <w:uiPriority w:val="21"/>
    <w:qFormat/>
    <w:rsid w:val="00261ABA"/>
    <w:rPr>
      <w:i/>
      <w:iCs/>
      <w:color w:val="0F4761" w:themeColor="accent1" w:themeShade="BF"/>
    </w:rPr>
  </w:style>
  <w:style w:type="paragraph" w:styleId="Strktcitat">
    <w:name w:val="Intense Quote"/>
    <w:basedOn w:val="Normal"/>
    <w:next w:val="Normal"/>
    <w:link w:val="StrktcitatTegn"/>
    <w:uiPriority w:val="30"/>
    <w:qFormat/>
    <w:rsid w:val="00261A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61ABA"/>
    <w:rPr>
      <w:i/>
      <w:iCs/>
      <w:color w:val="0F4761" w:themeColor="accent1" w:themeShade="BF"/>
    </w:rPr>
  </w:style>
  <w:style w:type="character" w:styleId="Kraftighenvisning">
    <w:name w:val="Intense Reference"/>
    <w:basedOn w:val="Standardskrifttypeiafsnit"/>
    <w:uiPriority w:val="32"/>
    <w:qFormat/>
    <w:rsid w:val="00261ABA"/>
    <w:rPr>
      <w:b/>
      <w:bCs/>
      <w:smallCaps/>
      <w:color w:val="0F4761" w:themeColor="accent1" w:themeShade="BF"/>
      <w:spacing w:val="5"/>
    </w:rPr>
  </w:style>
  <w:style w:type="paragraph" w:styleId="Sidehoved">
    <w:name w:val="header"/>
    <w:basedOn w:val="Normal"/>
    <w:link w:val="SidehovedTegn"/>
    <w:uiPriority w:val="99"/>
    <w:unhideWhenUsed/>
    <w:rsid w:val="00261AB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61ABA"/>
  </w:style>
  <w:style w:type="paragraph" w:styleId="Sidefod">
    <w:name w:val="footer"/>
    <w:basedOn w:val="Normal"/>
    <w:link w:val="SidefodTegn"/>
    <w:uiPriority w:val="99"/>
    <w:unhideWhenUsed/>
    <w:rsid w:val="00261AB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61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671</Words>
  <Characters>3924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Malene Vincents</dc:creator>
  <cp:keywords/>
  <dc:description/>
  <cp:lastModifiedBy>Malene Vincents</cp:lastModifiedBy>
  <cp:revision>2</cp:revision>
  <dcterms:created xsi:type="dcterms:W3CDTF">2024-10-10T19:02:00Z</dcterms:created>
  <dcterms:modified xsi:type="dcterms:W3CDTF">2024-10-10T19:25:00Z</dcterms:modified>
</cp:coreProperties>
</file>